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5D975" w14:textId="463A2C8B" w:rsidR="00D61347" w:rsidRDefault="00D61347" w:rsidP="00A54AF7">
      <w:pPr>
        <w:rPr>
          <w:b/>
          <w:color w:val="000000"/>
          <w:sz w:val="32"/>
        </w:rPr>
      </w:pPr>
      <w:r w:rsidRPr="00454FF1">
        <w:rPr>
          <w:b/>
          <w:color w:val="000000"/>
          <w:sz w:val="32"/>
        </w:rPr>
        <w:t xml:space="preserve">UQ </w:t>
      </w:r>
      <w:r w:rsidR="00C736FA">
        <w:rPr>
          <w:b/>
          <w:color w:val="000000"/>
          <w:sz w:val="32"/>
        </w:rPr>
        <w:t>Winter</w:t>
      </w:r>
      <w:r w:rsidRPr="00454FF1">
        <w:rPr>
          <w:b/>
          <w:color w:val="000000"/>
          <w:sz w:val="32"/>
        </w:rPr>
        <w:t xml:space="preserve"> Research Project Description</w:t>
      </w:r>
      <w:r w:rsidR="00941E04">
        <w:rPr>
          <w:b/>
          <w:color w:val="000000"/>
          <w:sz w:val="32"/>
        </w:rPr>
        <w:t xml:space="preserve"> </w:t>
      </w:r>
    </w:p>
    <w:p w14:paraId="0431E3A5" w14:textId="77777777" w:rsidR="00D61347" w:rsidRDefault="00D61347" w:rsidP="00A54AF7">
      <w:pPr>
        <w:rPr>
          <w:color w:val="000000"/>
        </w:rPr>
      </w:pPr>
    </w:p>
    <w:tbl>
      <w:tblPr>
        <w:tblStyle w:val="TableGrid"/>
        <w:tblW w:w="9526" w:type="dxa"/>
        <w:tblInd w:w="108" w:type="dxa"/>
        <w:tblLook w:val="04A0" w:firstRow="1" w:lastRow="0" w:firstColumn="1" w:lastColumn="0" w:noHBand="0" w:noVBand="1"/>
      </w:tblPr>
      <w:tblGrid>
        <w:gridCol w:w="1963"/>
        <w:gridCol w:w="7563"/>
      </w:tblGrid>
      <w:tr w:rsidR="00D61347" w:rsidRPr="00454FF1" w14:paraId="6EFA55D6" w14:textId="77777777" w:rsidTr="004A5F17">
        <w:tc>
          <w:tcPr>
            <w:tcW w:w="1963" w:type="dxa"/>
            <w:shd w:val="clear" w:color="auto" w:fill="F2F2F2" w:themeFill="background1" w:themeFillShade="F2"/>
          </w:tcPr>
          <w:p w14:paraId="08F6E2FF" w14:textId="77777777" w:rsidR="00D61347" w:rsidRPr="00454FF1" w:rsidRDefault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  <w:r w:rsidRPr="00454FF1">
              <w:rPr>
                <w:rStyle w:val="apple-converted-space"/>
                <w:rFonts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563" w:type="dxa"/>
          </w:tcPr>
          <w:p w14:paraId="79EC07F6" w14:textId="720F5B92" w:rsidR="00D61347" w:rsidRPr="00D67A24" w:rsidRDefault="00D67A24">
            <w:pPr>
              <w:rPr>
                <w:rFonts w:cstheme="minorHAns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 xml:space="preserve">Effect of </w:t>
            </w:r>
            <w:r w:rsidR="00F576FE"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 xml:space="preserve">School-based Interventions for Preventing and/or Managing Non-Communicable Diseases </w:t>
            </w:r>
            <w:r w:rsidR="00F576FE">
              <w:rPr>
                <w:rStyle w:val="Strong"/>
                <w:color w:val="000000"/>
                <w:bdr w:val="none" w:sz="0" w:space="0" w:color="auto" w:frame="1"/>
              </w:rPr>
              <w:t>(NCDs)</w:t>
            </w:r>
            <w:r w:rsidR="00F576FE"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 xml:space="preserve"> Among Indigenous Children: A Systematic Review  </w:t>
            </w:r>
          </w:p>
        </w:tc>
      </w:tr>
      <w:tr w:rsidR="00FA2569" w:rsidRPr="00454FF1" w14:paraId="7AB9A2EE" w14:textId="77777777" w:rsidTr="004A5F17">
        <w:tc>
          <w:tcPr>
            <w:tcW w:w="1963" w:type="dxa"/>
            <w:shd w:val="clear" w:color="auto" w:fill="F2F2F2" w:themeFill="background1" w:themeFillShade="F2"/>
          </w:tcPr>
          <w:p w14:paraId="14BBF20C" w14:textId="62CCCF6C" w:rsidR="00FA2569" w:rsidRPr="00EB2F17" w:rsidRDefault="002B5ABA" w:rsidP="00572718">
            <w:pPr>
              <w:rPr>
                <w:rFonts w:cstheme="minorHAnsi"/>
                <w:b/>
              </w:rPr>
            </w:pPr>
            <w:r w:rsidRPr="00EB2F17">
              <w:rPr>
                <w:rFonts w:cstheme="minorHAnsi"/>
                <w:b/>
              </w:rPr>
              <w:t>hours of engagement</w:t>
            </w:r>
            <w:r w:rsidR="00511802" w:rsidRPr="00EB2F17">
              <w:rPr>
                <w:rFonts w:cstheme="minorHAnsi"/>
                <w:b/>
              </w:rPr>
              <w:t xml:space="preserve"> &amp; delivery</w:t>
            </w:r>
            <w:r w:rsidRPr="00EB2F17">
              <w:rPr>
                <w:rFonts w:cstheme="minorHAnsi"/>
                <w:b/>
              </w:rPr>
              <w:t xml:space="preserve"> mode</w:t>
            </w:r>
          </w:p>
        </w:tc>
        <w:tc>
          <w:tcPr>
            <w:tcW w:w="7563" w:type="dxa"/>
          </w:tcPr>
          <w:p w14:paraId="13DEC04A" w14:textId="4B473D94" w:rsidR="00D67A24" w:rsidRPr="00EB2F17" w:rsidRDefault="00D67A24" w:rsidP="00572718">
            <w:pPr>
              <w:rPr>
                <w:rFonts w:cstheme="minorHAnsi"/>
              </w:rPr>
            </w:pPr>
            <w:r w:rsidRPr="00EB2F17">
              <w:rPr>
                <w:rFonts w:cstheme="minorHAnsi"/>
              </w:rPr>
              <w:t>S</w:t>
            </w:r>
            <w:r w:rsidR="004A5F17" w:rsidRPr="00EB2F17">
              <w:rPr>
                <w:rFonts w:cstheme="minorHAnsi"/>
              </w:rPr>
              <w:t>tudent</w:t>
            </w:r>
            <w:r w:rsidRPr="00EB2F17">
              <w:rPr>
                <w:rFonts w:cstheme="minorHAnsi"/>
              </w:rPr>
              <w:t xml:space="preserve"> will be expected to work at least </w:t>
            </w:r>
            <w:r w:rsidRPr="00EB2F17">
              <w:t>2</w:t>
            </w:r>
            <w:r w:rsidR="000B500F" w:rsidRPr="00EB2F17">
              <w:t xml:space="preserve">0 </w:t>
            </w:r>
            <w:r w:rsidRPr="00EB2F17">
              <w:t xml:space="preserve">hours per week </w:t>
            </w:r>
            <w:r w:rsidR="000B500F" w:rsidRPr="00EB2F17">
              <w:t xml:space="preserve">but flexible to changes if required. </w:t>
            </w:r>
          </w:p>
          <w:p w14:paraId="4A174B89" w14:textId="2B785479" w:rsidR="00FA2569" w:rsidRPr="00EB2F17" w:rsidRDefault="004A5F17" w:rsidP="00511802">
            <w:pPr>
              <w:rPr>
                <w:rFonts w:cstheme="minorHAnsi"/>
              </w:rPr>
            </w:pPr>
            <w:r w:rsidRPr="00EB2F17">
              <w:rPr>
                <w:rFonts w:cstheme="minorHAnsi"/>
              </w:rPr>
              <w:t>Student</w:t>
            </w:r>
            <w:r w:rsidR="00764862">
              <w:rPr>
                <w:rFonts w:cstheme="minorHAnsi"/>
              </w:rPr>
              <w:t>s</w:t>
            </w:r>
            <w:r w:rsidR="000B500F" w:rsidRPr="00EB2F17">
              <w:rPr>
                <w:rFonts w:cstheme="minorHAnsi"/>
              </w:rPr>
              <w:t xml:space="preserve"> may choose to work either remote</w:t>
            </w:r>
            <w:r w:rsidRPr="00EB2F17">
              <w:rPr>
                <w:rFonts w:cstheme="minorHAnsi"/>
              </w:rPr>
              <w:t>ly</w:t>
            </w:r>
            <w:r w:rsidR="000B500F" w:rsidRPr="00EB2F17">
              <w:rPr>
                <w:rFonts w:cstheme="minorHAnsi"/>
              </w:rPr>
              <w:t xml:space="preserve"> or onsite </w:t>
            </w:r>
            <w:r w:rsidR="000B500F" w:rsidRPr="00EB2F17">
              <w:t>(Toowong)</w:t>
            </w:r>
            <w:r w:rsidR="000B500F" w:rsidRPr="00EB2F17">
              <w:rPr>
                <w:rFonts w:cstheme="minorHAnsi"/>
              </w:rPr>
              <w:t xml:space="preserve"> although onsite </w:t>
            </w:r>
            <w:r w:rsidR="000B500F" w:rsidRPr="00EB2F17">
              <w:t>will be more preferred to improve the s</w:t>
            </w:r>
            <w:r w:rsidRPr="00EB2F17">
              <w:t>tudent’s</w:t>
            </w:r>
            <w:r w:rsidR="000B500F" w:rsidRPr="00EB2F17">
              <w:t xml:space="preserve"> overall learning experience</w:t>
            </w:r>
            <w:r w:rsidR="005F0E96" w:rsidRPr="00EB2F17">
              <w:t>.</w:t>
            </w:r>
            <w:r w:rsidR="000B500F" w:rsidRPr="00EB2F17">
              <w:t xml:space="preserve"> </w:t>
            </w:r>
          </w:p>
        </w:tc>
      </w:tr>
      <w:tr w:rsidR="00FA2569" w:rsidRPr="00454FF1" w14:paraId="29A293A4" w14:textId="77777777" w:rsidTr="004A5F17">
        <w:tc>
          <w:tcPr>
            <w:tcW w:w="1963" w:type="dxa"/>
            <w:shd w:val="clear" w:color="auto" w:fill="F2F2F2" w:themeFill="background1" w:themeFillShade="F2"/>
          </w:tcPr>
          <w:p w14:paraId="3EAC6E56" w14:textId="77777777" w:rsidR="00FA2569" w:rsidRPr="00EB2F17" w:rsidRDefault="00FA2569" w:rsidP="00572718">
            <w:pPr>
              <w:rPr>
                <w:rFonts w:cstheme="minorHAnsi"/>
                <w:b/>
              </w:rPr>
            </w:pPr>
            <w:r w:rsidRPr="00EB2F17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7563" w:type="dxa"/>
          </w:tcPr>
          <w:p w14:paraId="5ADE9FBA" w14:textId="2F554781" w:rsidR="00FA2569" w:rsidRPr="00EB2F17" w:rsidRDefault="000B500F" w:rsidP="005F0E96">
            <w:pPr>
              <w:rPr>
                <w:rFonts w:cstheme="minorHAnsi"/>
              </w:rPr>
            </w:pPr>
            <w:r w:rsidRPr="00EB2F17">
              <w:rPr>
                <w:rFonts w:cstheme="minorHAnsi"/>
              </w:rPr>
              <w:t xml:space="preserve">This project will involve </w:t>
            </w:r>
            <w:r w:rsidR="00764862">
              <w:rPr>
                <w:rFonts w:cstheme="minorHAnsi"/>
              </w:rPr>
              <w:t xml:space="preserve">a </w:t>
            </w:r>
            <w:r w:rsidRPr="00EB2F17">
              <w:rPr>
                <w:rFonts w:cstheme="minorHAnsi"/>
              </w:rPr>
              <w:t xml:space="preserve">review of literature </w:t>
            </w:r>
            <w:r w:rsidR="00F576FE">
              <w:rPr>
                <w:rFonts w:cstheme="minorHAnsi"/>
              </w:rPr>
              <w:t xml:space="preserve">on programs aimed at preventing or managing NCDs among Indigenous Children  </w:t>
            </w:r>
            <w:r w:rsidRPr="00EB2F17">
              <w:rPr>
                <w:rFonts w:cstheme="minorHAnsi"/>
              </w:rPr>
              <w:t xml:space="preserve"> </w:t>
            </w:r>
          </w:p>
        </w:tc>
      </w:tr>
      <w:tr w:rsidR="00FA2569" w:rsidRPr="00454FF1" w14:paraId="1B742E62" w14:textId="77777777" w:rsidTr="004A5F17">
        <w:trPr>
          <w:trHeight w:val="1028"/>
        </w:trPr>
        <w:tc>
          <w:tcPr>
            <w:tcW w:w="1963" w:type="dxa"/>
            <w:shd w:val="clear" w:color="auto" w:fill="F2F2F2" w:themeFill="background1" w:themeFillShade="F2"/>
          </w:tcPr>
          <w:p w14:paraId="5D06B1B9" w14:textId="77777777" w:rsidR="00FA2569" w:rsidRPr="00EB2F17" w:rsidRDefault="004175CE">
            <w:pPr>
              <w:rPr>
                <w:rFonts w:cstheme="minorHAnsi"/>
                <w:b/>
              </w:rPr>
            </w:pPr>
            <w:r w:rsidRPr="00EB2F17">
              <w:rPr>
                <w:rFonts w:cstheme="minorHAnsi"/>
                <w:b/>
              </w:rPr>
              <w:t>Expected outcomes and deliverables:</w:t>
            </w:r>
          </w:p>
        </w:tc>
        <w:tc>
          <w:tcPr>
            <w:tcW w:w="7563" w:type="dxa"/>
          </w:tcPr>
          <w:p w14:paraId="20594336" w14:textId="04E776EE" w:rsidR="00FA2569" w:rsidRPr="00EB2F17" w:rsidRDefault="00BF32F2" w:rsidP="00BF32F2">
            <w:pPr>
              <w:rPr>
                <w:rFonts w:cstheme="minorHAnsi"/>
                <w:color w:val="000000"/>
              </w:rPr>
            </w:pPr>
            <w:r w:rsidRPr="00EB2F17">
              <w:rPr>
                <w:rFonts w:cstheme="minorHAnsi"/>
                <w:color w:val="000000"/>
              </w:rPr>
              <w:t>S</w:t>
            </w:r>
            <w:r w:rsidR="004A5F17" w:rsidRPr="00EB2F17">
              <w:rPr>
                <w:rFonts w:cstheme="minorHAnsi"/>
                <w:color w:val="000000"/>
              </w:rPr>
              <w:t>tudent</w:t>
            </w:r>
            <w:r w:rsidR="00764862">
              <w:rPr>
                <w:rFonts w:cstheme="minorHAnsi"/>
                <w:color w:val="000000"/>
              </w:rPr>
              <w:t>s</w:t>
            </w:r>
            <w:r w:rsidRPr="00EB2F17">
              <w:rPr>
                <w:rFonts w:cstheme="minorHAnsi"/>
                <w:color w:val="000000"/>
              </w:rPr>
              <w:t xml:space="preserve"> will gain skills, knowledge, and experience </w:t>
            </w:r>
            <w:r w:rsidR="00764862">
              <w:rPr>
                <w:rFonts w:cstheme="minorHAnsi"/>
                <w:color w:val="000000"/>
              </w:rPr>
              <w:t>i</w:t>
            </w:r>
            <w:r w:rsidRPr="00EB2F17">
              <w:rPr>
                <w:rFonts w:cstheme="minorHAnsi"/>
                <w:color w:val="000000"/>
              </w:rPr>
              <w:t xml:space="preserve">n literature review. They will gain exposure and some understanding of First Nations people’s health and wellbeing as well as </w:t>
            </w:r>
            <w:r w:rsidR="00F576FE">
              <w:rPr>
                <w:rFonts w:cstheme="minorHAnsi"/>
                <w:color w:val="000000"/>
              </w:rPr>
              <w:t xml:space="preserve">NCDs. </w:t>
            </w:r>
            <w:r w:rsidRPr="00EB2F17">
              <w:rPr>
                <w:rFonts w:cstheme="minorHAnsi"/>
                <w:color w:val="000000"/>
              </w:rPr>
              <w:t>S</w:t>
            </w:r>
            <w:r w:rsidR="004A5F17" w:rsidRPr="00EB2F17">
              <w:rPr>
                <w:rFonts w:cstheme="minorHAnsi"/>
                <w:color w:val="000000"/>
              </w:rPr>
              <w:t>tudent</w:t>
            </w:r>
            <w:r w:rsidR="00764862">
              <w:rPr>
                <w:rFonts w:cstheme="minorHAnsi"/>
                <w:color w:val="000000"/>
              </w:rPr>
              <w:t>s</w:t>
            </w:r>
            <w:r w:rsidRPr="00EB2F17">
              <w:rPr>
                <w:rFonts w:cstheme="minorHAnsi"/>
                <w:color w:val="000000"/>
              </w:rPr>
              <w:t xml:space="preserve"> will be supported to</w:t>
            </w:r>
            <w:r w:rsidR="00F576FE">
              <w:rPr>
                <w:rFonts w:cstheme="minorHAnsi"/>
                <w:color w:val="000000"/>
              </w:rPr>
              <w:t xml:space="preserve"> identify relevant </w:t>
            </w:r>
            <w:r w:rsidR="00764862">
              <w:rPr>
                <w:rFonts w:cstheme="minorHAnsi"/>
                <w:color w:val="000000"/>
              </w:rPr>
              <w:t xml:space="preserve">search </w:t>
            </w:r>
            <w:r w:rsidR="00F576FE">
              <w:rPr>
                <w:rFonts w:cstheme="minorHAnsi"/>
                <w:color w:val="000000"/>
              </w:rPr>
              <w:t>terms and electronic databases</w:t>
            </w:r>
            <w:r w:rsidRPr="00EB2F17">
              <w:rPr>
                <w:rFonts w:cstheme="minorHAnsi"/>
                <w:color w:val="000000"/>
              </w:rPr>
              <w:t xml:space="preserve">. </w:t>
            </w:r>
            <w:r w:rsidR="00764862">
              <w:rPr>
                <w:rFonts w:cstheme="minorHAnsi"/>
                <w:color w:val="000000"/>
              </w:rPr>
              <w:t xml:space="preserve">They will be introduced to Covidence software and how to input and screen retrieve citations in </w:t>
            </w:r>
            <w:r w:rsidR="00764862" w:rsidRPr="00764862">
              <w:rPr>
                <w:rFonts w:cstheme="minorHAnsi"/>
                <w:i/>
                <w:iCs/>
                <w:color w:val="000000"/>
              </w:rPr>
              <w:t>Covidence</w:t>
            </w:r>
            <w:r w:rsidR="00764862">
              <w:rPr>
                <w:rFonts w:cstheme="minorHAnsi"/>
                <w:color w:val="000000"/>
              </w:rPr>
              <w:t>. They will also again experience applying guidelines on the Preferred Reporting Items for Systematic Reviews and Meta Analysis (PRISMA) framework.</w:t>
            </w:r>
            <w:r w:rsidR="00764862" w:rsidRPr="00764862">
              <w:rPr>
                <w:rFonts w:cstheme="minorHAnsi"/>
                <w:i/>
                <w:iCs/>
                <w:color w:val="000000"/>
              </w:rPr>
              <w:t xml:space="preserve"> </w:t>
            </w:r>
          </w:p>
        </w:tc>
      </w:tr>
      <w:tr w:rsidR="00FA2569" w:rsidRPr="00454FF1" w14:paraId="65A3D5CA" w14:textId="77777777" w:rsidTr="004A5F17">
        <w:trPr>
          <w:trHeight w:val="739"/>
        </w:trPr>
        <w:tc>
          <w:tcPr>
            <w:tcW w:w="1963" w:type="dxa"/>
            <w:shd w:val="clear" w:color="auto" w:fill="F2F2F2" w:themeFill="background1" w:themeFillShade="F2"/>
          </w:tcPr>
          <w:p w14:paraId="53242F2E" w14:textId="77777777" w:rsidR="00FA2569" w:rsidRPr="00EB2F17" w:rsidRDefault="00FA2569" w:rsidP="00D61347">
            <w:pPr>
              <w:rPr>
                <w:rFonts w:cstheme="minorHAnsi"/>
                <w:b/>
              </w:rPr>
            </w:pPr>
            <w:r w:rsidRPr="00EB2F17">
              <w:rPr>
                <w:rFonts w:cstheme="minorHAnsi"/>
                <w:b/>
              </w:rPr>
              <w:t>Suitable for:</w:t>
            </w:r>
          </w:p>
        </w:tc>
        <w:tc>
          <w:tcPr>
            <w:tcW w:w="7563" w:type="dxa"/>
          </w:tcPr>
          <w:p w14:paraId="36BC01F5" w14:textId="40AB094C" w:rsidR="00FA2569" w:rsidRPr="00EB2F17" w:rsidRDefault="00BF32F2" w:rsidP="005F0E96">
            <w:pPr>
              <w:rPr>
                <w:rFonts w:cstheme="minorHAnsi"/>
                <w:color w:val="000000"/>
              </w:rPr>
            </w:pPr>
            <w:r w:rsidRPr="00EB2F17">
              <w:rPr>
                <w:rStyle w:val="apple-style-span"/>
                <w:rFonts w:cstheme="minorHAnsi"/>
                <w:color w:val="000000"/>
              </w:rPr>
              <w:t>This project is open to applications from</w:t>
            </w:r>
            <w:r w:rsidRPr="00EB2F17">
              <w:rPr>
                <w:rStyle w:val="apple-converted-space"/>
                <w:rFonts w:cstheme="minorHAnsi"/>
                <w:color w:val="000000"/>
              </w:rPr>
              <w:t> </w:t>
            </w:r>
            <w:r w:rsidRPr="00EB2F17">
              <w:rPr>
                <w:rFonts w:cstheme="minorHAnsi"/>
              </w:rPr>
              <w:t>s</w:t>
            </w:r>
            <w:r w:rsidRPr="00EB2F17">
              <w:rPr>
                <w:rFonts w:cstheme="minorHAnsi"/>
                <w:color w:val="000000"/>
              </w:rPr>
              <w:t>tudents with a background</w:t>
            </w:r>
            <w:r w:rsidR="005F0E96" w:rsidRPr="00EB2F17">
              <w:rPr>
                <w:rFonts w:cstheme="minorHAnsi"/>
                <w:color w:val="000000"/>
              </w:rPr>
              <w:t xml:space="preserve"> or interest</w:t>
            </w:r>
            <w:r w:rsidRPr="00EB2F17">
              <w:rPr>
                <w:rFonts w:cstheme="minorHAnsi"/>
                <w:color w:val="000000"/>
              </w:rPr>
              <w:t xml:space="preserve"> in</w:t>
            </w:r>
            <w:r w:rsidR="005F0E96" w:rsidRPr="00EB2F17">
              <w:rPr>
                <w:rFonts w:cstheme="minorHAnsi"/>
                <w:color w:val="000000"/>
              </w:rPr>
              <w:t xml:space="preserve"> Health Sciences, Public Health or related areas.</w:t>
            </w:r>
          </w:p>
        </w:tc>
      </w:tr>
      <w:tr w:rsidR="00FA2569" w:rsidRPr="00454FF1" w14:paraId="115FE102" w14:textId="77777777" w:rsidTr="004A5F17">
        <w:trPr>
          <w:trHeight w:val="766"/>
        </w:trPr>
        <w:tc>
          <w:tcPr>
            <w:tcW w:w="1963" w:type="dxa"/>
            <w:shd w:val="clear" w:color="auto" w:fill="F2F2F2" w:themeFill="background1" w:themeFillShade="F2"/>
          </w:tcPr>
          <w:p w14:paraId="0FFFFC91" w14:textId="3BB085B4" w:rsidR="00C20DAA" w:rsidRPr="00EB2F17" w:rsidRDefault="00C20DAA" w:rsidP="00572718">
            <w:pPr>
              <w:rPr>
                <w:rFonts w:cstheme="minorHAnsi"/>
                <w:b/>
              </w:rPr>
            </w:pPr>
            <w:r w:rsidRPr="00EB2F17">
              <w:rPr>
                <w:rFonts w:cstheme="minorHAnsi"/>
                <w:b/>
              </w:rPr>
              <w:t xml:space="preserve">Primary </w:t>
            </w:r>
            <w:r w:rsidR="00FA2569" w:rsidRPr="00EB2F17">
              <w:rPr>
                <w:rFonts w:cstheme="minorHAnsi"/>
                <w:b/>
              </w:rPr>
              <w:t>Supervisor:</w:t>
            </w:r>
          </w:p>
        </w:tc>
        <w:tc>
          <w:tcPr>
            <w:tcW w:w="7563" w:type="dxa"/>
          </w:tcPr>
          <w:p w14:paraId="272D5699" w14:textId="194B8C57" w:rsidR="00FA2569" w:rsidRPr="00EB2F17" w:rsidRDefault="005F0E96" w:rsidP="00FA2569">
            <w:pPr>
              <w:rPr>
                <w:rFonts w:cstheme="minorHAnsi"/>
              </w:rPr>
            </w:pPr>
            <w:r w:rsidRPr="00EB2F17">
              <w:rPr>
                <w:rFonts w:cstheme="minorHAnsi"/>
              </w:rPr>
              <w:t>Dr.</w:t>
            </w:r>
            <w:r w:rsidR="009E6749" w:rsidRPr="00EB2F17">
              <w:rPr>
                <w:rFonts w:cstheme="minorHAnsi"/>
              </w:rPr>
              <w:t xml:space="preserve"> </w:t>
            </w:r>
            <w:r w:rsidRPr="00EB2F17">
              <w:rPr>
                <w:rFonts w:cstheme="minorHAnsi"/>
              </w:rPr>
              <w:t xml:space="preserve">Edmund </w:t>
            </w:r>
            <w:r w:rsidR="009E6749" w:rsidRPr="00EB2F17">
              <w:rPr>
                <w:rFonts w:cstheme="minorHAnsi"/>
              </w:rPr>
              <w:t xml:space="preserve">W. </w:t>
            </w:r>
            <w:r w:rsidRPr="00EB2F17">
              <w:rPr>
                <w:rFonts w:cstheme="minorHAnsi"/>
              </w:rPr>
              <w:t>Kanmiki</w:t>
            </w:r>
          </w:p>
        </w:tc>
      </w:tr>
      <w:tr w:rsidR="00FA2569" w:rsidRPr="00454FF1" w14:paraId="600E5289" w14:textId="77777777" w:rsidTr="004A5F17">
        <w:trPr>
          <w:trHeight w:val="446"/>
        </w:trPr>
        <w:tc>
          <w:tcPr>
            <w:tcW w:w="1963" w:type="dxa"/>
            <w:shd w:val="clear" w:color="auto" w:fill="F2F2F2" w:themeFill="background1" w:themeFillShade="F2"/>
          </w:tcPr>
          <w:p w14:paraId="2647D0C3" w14:textId="77777777" w:rsidR="00FA2569" w:rsidRPr="00EB2F17" w:rsidRDefault="00FA2569" w:rsidP="00D61347">
            <w:pPr>
              <w:rPr>
                <w:rFonts w:cstheme="minorHAnsi"/>
                <w:b/>
              </w:rPr>
            </w:pPr>
            <w:r w:rsidRPr="00EB2F17">
              <w:rPr>
                <w:rFonts w:cstheme="minorHAnsi"/>
                <w:b/>
              </w:rPr>
              <w:t>Further info:</w:t>
            </w:r>
          </w:p>
        </w:tc>
        <w:tc>
          <w:tcPr>
            <w:tcW w:w="7563" w:type="dxa"/>
          </w:tcPr>
          <w:p w14:paraId="766D7429" w14:textId="7AEF8480" w:rsidR="00941E04" w:rsidRPr="00EB2F17" w:rsidRDefault="009E6749" w:rsidP="009E6749">
            <w:pPr>
              <w:rPr>
                <w:rFonts w:cstheme="minorHAnsi"/>
              </w:rPr>
            </w:pPr>
            <w:r w:rsidRPr="00EB2F17">
              <w:rPr>
                <w:rFonts w:cstheme="minorHAnsi"/>
              </w:rPr>
              <w:t xml:space="preserve">May contact </w:t>
            </w:r>
            <w:hyperlink r:id="rId6" w:history="1">
              <w:r w:rsidRPr="00EB2F17">
                <w:rPr>
                  <w:rStyle w:val="Hyperlink"/>
                  <w:rFonts w:cstheme="minorHAnsi"/>
                </w:rPr>
                <w:t>poche.</w:t>
              </w:r>
              <w:r w:rsidR="001F477C">
                <w:rPr>
                  <w:rStyle w:val="Hyperlink"/>
                  <w:rFonts w:cstheme="minorHAnsi"/>
                </w:rPr>
                <w:t>hdr.support</w:t>
              </w:r>
              <w:r w:rsidRPr="00EB2F17">
                <w:rPr>
                  <w:rStyle w:val="Hyperlink"/>
                  <w:rFonts w:cstheme="minorHAnsi"/>
                </w:rPr>
                <w:t>@uq.edu.au</w:t>
              </w:r>
            </w:hyperlink>
            <w:r w:rsidRPr="00EB2F17">
              <w:rPr>
                <w:rFonts w:cstheme="minorHAnsi"/>
              </w:rPr>
              <w:t xml:space="preserve"> for further information if needed. Students may also contact the supervisor at </w:t>
            </w:r>
            <w:hyperlink r:id="rId7" w:history="1">
              <w:r w:rsidRPr="00EB2F17">
                <w:rPr>
                  <w:rStyle w:val="Hyperlink"/>
                  <w:rFonts w:cstheme="minorHAnsi"/>
                </w:rPr>
                <w:t>e.kanmiki@uq.edu.au</w:t>
              </w:r>
            </w:hyperlink>
            <w:r w:rsidRPr="00EB2F17">
              <w:rPr>
                <w:rFonts w:cstheme="minorHAnsi"/>
              </w:rPr>
              <w:t xml:space="preserve"> for any clarifications. </w:t>
            </w:r>
          </w:p>
        </w:tc>
      </w:tr>
    </w:tbl>
    <w:p w14:paraId="20814589" w14:textId="77777777" w:rsidR="00A54AF7" w:rsidRDefault="00A54AF7"/>
    <w:sectPr w:rsidR="00A54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C4154" w14:textId="77777777" w:rsidR="007B5469" w:rsidRDefault="007B5469" w:rsidP="00053716">
      <w:r>
        <w:separator/>
      </w:r>
    </w:p>
  </w:endnote>
  <w:endnote w:type="continuationSeparator" w:id="0">
    <w:p w14:paraId="434C0018" w14:textId="77777777" w:rsidR="007B5469" w:rsidRDefault="007B5469" w:rsidP="0005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2A779" w14:textId="77777777" w:rsidR="007B5469" w:rsidRDefault="007B5469" w:rsidP="00053716">
      <w:r>
        <w:separator/>
      </w:r>
    </w:p>
  </w:footnote>
  <w:footnote w:type="continuationSeparator" w:id="0">
    <w:p w14:paraId="6871DC5E" w14:textId="77777777" w:rsidR="007B5469" w:rsidRDefault="007B5469" w:rsidP="00053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036DC9"/>
    <w:rsid w:val="00053716"/>
    <w:rsid w:val="000B500F"/>
    <w:rsid w:val="000F7F7B"/>
    <w:rsid w:val="001C1584"/>
    <w:rsid w:val="001C7015"/>
    <w:rsid w:val="001F477C"/>
    <w:rsid w:val="002B5ABA"/>
    <w:rsid w:val="003570F0"/>
    <w:rsid w:val="003F1078"/>
    <w:rsid w:val="004175CE"/>
    <w:rsid w:val="00454FF1"/>
    <w:rsid w:val="004A5F17"/>
    <w:rsid w:val="004C1625"/>
    <w:rsid w:val="00502FC5"/>
    <w:rsid w:val="00511802"/>
    <w:rsid w:val="005646D9"/>
    <w:rsid w:val="00572429"/>
    <w:rsid w:val="005F0E96"/>
    <w:rsid w:val="00662B39"/>
    <w:rsid w:val="006C0B11"/>
    <w:rsid w:val="00764862"/>
    <w:rsid w:val="007B5469"/>
    <w:rsid w:val="00941E04"/>
    <w:rsid w:val="009E6749"/>
    <w:rsid w:val="00A54AF7"/>
    <w:rsid w:val="00A85667"/>
    <w:rsid w:val="00BA289F"/>
    <w:rsid w:val="00BF32F2"/>
    <w:rsid w:val="00C16A3E"/>
    <w:rsid w:val="00C20DAA"/>
    <w:rsid w:val="00C736FA"/>
    <w:rsid w:val="00D61347"/>
    <w:rsid w:val="00D67A24"/>
    <w:rsid w:val="00EB2F17"/>
    <w:rsid w:val="00F576FE"/>
    <w:rsid w:val="00FA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011487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character" w:styleId="UnresolvedMention">
    <w:name w:val="Unresolved Mention"/>
    <w:basedOn w:val="DefaultParagraphFont"/>
    <w:uiPriority w:val="99"/>
    <w:semiHidden/>
    <w:unhideWhenUsed/>
    <w:rsid w:val="009E6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.kanmiki@uq.edu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che.research@uq.edu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1444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Mitchell</dc:creator>
  <cp:lastModifiedBy>Rebekah Hauiti</cp:lastModifiedBy>
  <cp:revision>2</cp:revision>
  <dcterms:created xsi:type="dcterms:W3CDTF">2025-02-25T22:16:00Z</dcterms:created>
  <dcterms:modified xsi:type="dcterms:W3CDTF">2025-02-25T22:16:00Z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2023-02-03T00:14:03Z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8465fcb6-07fb-4e5c-8ed3-2acdcf73626e</vt:lpwstr>
  </property>
  <property fmtid="{D5CDD505-2E9C-101B-9397-08002B2CF9AE}" pid="8" name="MSIP_Label_0f488380-630a-4f55-a077-a19445e3f360_ContentBits">
    <vt:lpwstr>0</vt:lpwstr>
  </property>
  <property fmtid="{D5CDD505-2E9C-101B-9397-08002B2CF9AE}" pid="9" name="GrammarlyDocumentId">
    <vt:lpwstr>f502c02ca3971cac55058cbbfde69e14c40647cdf8a8be9e9f00e7d895621db0</vt:lpwstr>
  </property>
</Properties>
</file>